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B1" w:rsidRPr="004372D7" w:rsidRDefault="006812B1" w:rsidP="006812B1">
      <w:pPr>
        <w:spacing w:after="240"/>
        <w:jc w:val="center"/>
        <w:rPr>
          <w:b/>
          <w:w w:val="200"/>
        </w:rPr>
      </w:pPr>
      <w:r w:rsidRPr="004372D7">
        <w:rPr>
          <w:b/>
          <w:w w:val="200"/>
        </w:rPr>
        <w:t>ANNEXURE-III</w:t>
      </w:r>
    </w:p>
    <w:p w:rsidR="006812B1" w:rsidRDefault="006812B1" w:rsidP="006812B1">
      <w:pPr>
        <w:spacing w:after="240"/>
        <w:jc w:val="center"/>
      </w:pPr>
      <w:r w:rsidRPr="004372D7">
        <w:rPr>
          <w:w w:val="150"/>
        </w:rPr>
        <w:t>Form for sanctioning</w:t>
      </w:r>
      <w:r w:rsidR="000F569A">
        <w:rPr>
          <w:w w:val="150"/>
        </w:rPr>
        <w:t xml:space="preserve"> Family Pension</w:t>
      </w:r>
      <w:bookmarkStart w:id="0" w:name="_GoBack"/>
      <w:bookmarkEnd w:id="0"/>
      <w:r>
        <w:t>.</w:t>
      </w:r>
    </w:p>
    <w:tbl>
      <w:tblPr>
        <w:tblStyle w:val="TableGrid"/>
        <w:tblW w:w="9756" w:type="dxa"/>
        <w:tblInd w:w="-612" w:type="dxa"/>
        <w:tblLook w:val="01E0" w:firstRow="1" w:lastRow="1" w:firstColumn="1" w:lastColumn="1" w:noHBand="0" w:noVBand="0"/>
      </w:tblPr>
      <w:tblGrid>
        <w:gridCol w:w="468"/>
        <w:gridCol w:w="5032"/>
        <w:gridCol w:w="376"/>
        <w:gridCol w:w="3880"/>
      </w:tblGrid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Name of the Government Servant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Father’s name (and also husband’s name in the case of a women Government servant)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Religion and Nationality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Last appointment held including name of establishment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Date of beginning of service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Date of ending service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Substantive appointment held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Pension Rules opted/eligible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Length of continuous qualifying service prior to death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Pay as per rule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Amount of family pension admissible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 xml:space="preserve">Date from which pension is to commence 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  <w:tr w:rsidR="006812B1" w:rsidTr="00216C6E">
        <w:tc>
          <w:tcPr>
            <w:tcW w:w="468" w:type="dxa"/>
          </w:tcPr>
          <w:p w:rsidR="006812B1" w:rsidRDefault="006812B1" w:rsidP="00216C6E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5032" w:type="dxa"/>
          </w:tcPr>
          <w:p w:rsidR="006812B1" w:rsidRDefault="006812B1" w:rsidP="00216C6E">
            <w:pPr>
              <w:spacing w:before="120" w:after="120"/>
              <w:jc w:val="both"/>
            </w:pPr>
            <w:r>
              <w:t>Place of payment (Government Treasury/Sub-Treasury)</w:t>
            </w:r>
          </w:p>
        </w:tc>
        <w:tc>
          <w:tcPr>
            <w:tcW w:w="376" w:type="dxa"/>
          </w:tcPr>
          <w:p w:rsidR="006812B1" w:rsidRPr="004372D7" w:rsidRDefault="006812B1" w:rsidP="00216C6E">
            <w:pPr>
              <w:spacing w:before="120" w:after="120"/>
              <w:rPr>
                <w:b/>
                <w:w w:val="200"/>
              </w:rPr>
            </w:pPr>
            <w:r w:rsidRPr="004372D7">
              <w:rPr>
                <w:b/>
                <w:w w:val="200"/>
              </w:rPr>
              <w:t>:</w:t>
            </w:r>
          </w:p>
        </w:tc>
        <w:tc>
          <w:tcPr>
            <w:tcW w:w="3880" w:type="dxa"/>
          </w:tcPr>
          <w:p w:rsidR="006812B1" w:rsidRDefault="006812B1" w:rsidP="00216C6E">
            <w:pPr>
              <w:spacing w:before="120" w:after="120"/>
            </w:pPr>
          </w:p>
        </w:tc>
      </w:tr>
    </w:tbl>
    <w:p w:rsidR="006812B1" w:rsidRDefault="006812B1" w:rsidP="006812B1">
      <w:pPr>
        <w:spacing w:before="240" w:after="360" w:line="360" w:lineRule="exact"/>
        <w:ind w:firstLine="720"/>
        <w:jc w:val="both"/>
      </w:pPr>
      <w:r>
        <w:t xml:space="preserve">The undersigned having satisfied himself of the above particulars of </w:t>
      </w:r>
      <w:r>
        <w:br/>
        <w:t>late Shri/Smt. ........................................................................................ hereby orders the grant of a family pension to Shri/</w:t>
      </w:r>
      <w:proofErr w:type="spellStart"/>
      <w:r>
        <w:t>Smt</w:t>
      </w:r>
      <w:proofErr w:type="spellEnd"/>
      <w:r>
        <w:t>/</w:t>
      </w:r>
      <w:proofErr w:type="spellStart"/>
      <w:r>
        <w:t>Kumari</w:t>
      </w:r>
      <w:proofErr w:type="spellEnd"/>
      <w:r>
        <w:t xml:space="preserve"> ..................................................................... which may be accepted by the Audit Officer as admissible under the rules.</w:t>
      </w:r>
    </w:p>
    <w:p w:rsidR="006812B1" w:rsidRPr="001C419F" w:rsidRDefault="006812B1" w:rsidP="006812B1">
      <w:pPr>
        <w:spacing w:before="1200"/>
        <w:ind w:left="3960"/>
        <w:jc w:val="center"/>
        <w:rPr>
          <w:w w:val="150"/>
        </w:rPr>
      </w:pPr>
      <w:r w:rsidRPr="001C419F">
        <w:rPr>
          <w:w w:val="150"/>
        </w:rPr>
        <w:t xml:space="preserve">Signature and designation of the </w:t>
      </w:r>
      <w:r w:rsidRPr="001C419F">
        <w:rPr>
          <w:w w:val="150"/>
        </w:rPr>
        <w:br/>
        <w:t>Sanctioning Authority.</w:t>
      </w:r>
    </w:p>
    <w:p w:rsidR="00DB075E" w:rsidRDefault="00DB075E"/>
    <w:sectPr w:rsidR="00DB07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F20AA"/>
    <w:multiLevelType w:val="hybridMultilevel"/>
    <w:tmpl w:val="0B4A694C"/>
    <w:lvl w:ilvl="0" w:tplc="A75AB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2B1"/>
    <w:rsid w:val="000F569A"/>
    <w:rsid w:val="006812B1"/>
    <w:rsid w:val="00D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DAF4C-F519-4BD8-812E-AE6E6DA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</cp:revision>
  <dcterms:created xsi:type="dcterms:W3CDTF">2018-07-05T08:43:00Z</dcterms:created>
  <dcterms:modified xsi:type="dcterms:W3CDTF">2018-07-05T13:23:00Z</dcterms:modified>
</cp:coreProperties>
</file>